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0F1E0B" w:rsidRDefault="000F1E0B"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ΤΡΟΦΙΜΩΝ, ΒΙΟΤΕΧΝΟΛΟΓΙΑΣ ΚΑΙ ΑΝΑΠΤΥΞΗΣ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681300" w:rsidRDefault="00681300" w:rsidP="00325152">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ΒΙΟΤΕΧΝΟΛΟΓΙΑΣ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rPr>
            </w:pPr>
            <w:r>
              <w:rPr>
                <w:rFonts w:ascii="Calibri" w:eastAsia="Times New Roman" w:hAnsi="Calibri" w:cs="Arial"/>
                <w:i/>
                <w:color w:val="002060"/>
                <w:sz w:val="18"/>
                <w:szCs w:val="18"/>
              </w:rPr>
              <w:t>Προπτυχιακό</w:t>
            </w:r>
          </w:p>
        </w:tc>
      </w:tr>
      <w:tr w:rsidR="00050B81" w:rsidRPr="00050B81" w:rsidTr="001A3F9B">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tcPr>
          <w:p w:rsidR="00050B81" w:rsidRPr="001D341B" w:rsidRDefault="00050B81" w:rsidP="00050B81">
            <w:pPr>
              <w:spacing w:after="0" w:line="240" w:lineRule="auto"/>
              <w:rPr>
                <w:rFonts w:ascii="Calibri" w:eastAsia="Times New Roman" w:hAnsi="Calibri" w:cs="Arial"/>
                <w:b/>
                <w:sz w:val="20"/>
                <w:szCs w:val="20"/>
                <w:lang w:val="en-US"/>
              </w:rPr>
            </w:pP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1D341B" w:rsidRDefault="000F1E0B"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5</w:t>
            </w:r>
            <w:r w:rsidR="001D341B">
              <w:rPr>
                <w:rFonts w:ascii="Calibri" w:eastAsia="Times New Roman" w:hAnsi="Calibri" w:cs="Arial"/>
                <w:color w:val="002060"/>
                <w:sz w:val="20"/>
                <w:szCs w:val="20"/>
                <w:vertAlign w:val="superscript"/>
              </w:rPr>
              <w:t>ο</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1D341B" w:rsidRDefault="000F1E0B" w:rsidP="001A3F9B">
            <w:pPr>
              <w:spacing w:after="0" w:line="240" w:lineRule="auto"/>
              <w:rPr>
                <w:rFonts w:ascii="Calibri" w:eastAsia="Times New Roman" w:hAnsi="Calibri" w:cs="Arial"/>
                <w:sz w:val="20"/>
                <w:szCs w:val="20"/>
              </w:rPr>
            </w:pPr>
            <w:r>
              <w:rPr>
                <w:rFonts w:ascii="Calibri" w:hAnsi="Calibri" w:cs="Arial"/>
                <w:color w:val="002060"/>
                <w:sz w:val="20"/>
                <w:szCs w:val="20"/>
              </w:rPr>
              <w:t>ΜΑΡΚΕΤΙΝΓΚ ΑΓΡΟΤΙΚΩΝ ΠΡΟΪΟΝΤΩΝ ΚΑΙ ΤΡΟΦΙΜΩΝ</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BF6D32">
        <w:trPr>
          <w:trHeight w:val="194"/>
        </w:trPr>
        <w:tc>
          <w:tcPr>
            <w:tcW w:w="5637" w:type="dxa"/>
            <w:gridSpan w:val="3"/>
          </w:tcPr>
          <w:p w:rsidR="00050B81" w:rsidRPr="00726337" w:rsidRDefault="001D341B" w:rsidP="000F1E0B">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w:t>
            </w:r>
          </w:p>
        </w:tc>
        <w:tc>
          <w:tcPr>
            <w:tcW w:w="1559" w:type="dxa"/>
            <w:gridSpan w:val="2"/>
          </w:tcPr>
          <w:p w:rsidR="00050B81" w:rsidRPr="00726337" w:rsidRDefault="002743E3"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4</w:t>
            </w:r>
          </w:p>
        </w:tc>
        <w:tc>
          <w:tcPr>
            <w:tcW w:w="1240" w:type="dxa"/>
          </w:tcPr>
          <w:p w:rsidR="00050B81" w:rsidRPr="00F840AB" w:rsidRDefault="00F840AB" w:rsidP="00907017">
            <w:pPr>
              <w:spacing w:after="0" w:line="240" w:lineRule="auto"/>
              <w:jc w:val="center"/>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5</w:t>
            </w:r>
          </w:p>
        </w:tc>
      </w:tr>
      <w:tr w:rsidR="00050B81" w:rsidRPr="00050B81" w:rsidTr="00BF6D32">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BF6D3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050B81" w:rsidRDefault="001D341B" w:rsidP="001D341B">
            <w:pPr>
              <w:spacing w:after="0" w:line="240" w:lineRule="auto"/>
              <w:rPr>
                <w:rFonts w:ascii="Calibri" w:eastAsia="Times New Roman" w:hAnsi="Calibri" w:cs="Arial"/>
                <w:color w:val="002060"/>
                <w:sz w:val="20"/>
                <w:szCs w:val="20"/>
              </w:rPr>
            </w:pPr>
            <w:r>
              <w:rPr>
                <w:rFonts w:ascii="Calibri" w:hAnsi="Calibri" w:cs="Arial"/>
                <w:color w:val="002060"/>
                <w:sz w:val="20"/>
                <w:szCs w:val="20"/>
              </w:rPr>
              <w:t>Επιστημονικής Περιοχής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050B81" w:rsidRDefault="00050B81" w:rsidP="00050B81">
            <w:pPr>
              <w:spacing w:after="0" w:line="240" w:lineRule="auto"/>
              <w:rPr>
                <w:rFonts w:ascii="Calibri" w:eastAsia="Times New Roman" w:hAnsi="Calibri" w:cs="Arial"/>
                <w:color w:val="002060"/>
                <w:sz w:val="20"/>
                <w:szCs w:val="20"/>
              </w:rPr>
            </w:pPr>
            <w:bookmarkStart w:id="0" w:name="_GoBack"/>
            <w:bookmarkEnd w:id="0"/>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rPr>
              <w:t>Ελληνική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p>
        </w:tc>
        <w:tc>
          <w:tcPr>
            <w:tcW w:w="5231" w:type="dxa"/>
            <w:gridSpan w:val="5"/>
          </w:tcPr>
          <w:p w:rsidR="00050B81" w:rsidRPr="00852FDD" w:rsidRDefault="00852FDD" w:rsidP="00050B81">
            <w:pPr>
              <w:spacing w:after="0" w:line="240" w:lineRule="auto"/>
              <w:rPr>
                <w:rFonts w:ascii="Calibri" w:eastAsia="Times New Roman" w:hAnsi="Calibri" w:cs="Arial"/>
                <w:color w:val="002060"/>
                <w:sz w:val="20"/>
                <w:szCs w:val="20"/>
              </w:rPr>
            </w:pPr>
            <w:r>
              <w:rPr>
                <w:rFonts w:ascii="Calibri" w:hAnsi="Calibri" w:cs="Arial"/>
                <w:color w:val="002060"/>
                <w:sz w:val="20"/>
                <w:szCs w:val="20"/>
              </w:rPr>
              <w:t>Όχι</w:t>
            </w:r>
          </w:p>
        </w:tc>
      </w:tr>
      <w:tr w:rsidR="00050B81" w:rsidRPr="00A95F35"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2059C8" w:rsidRDefault="002743E3" w:rsidP="002743E3">
            <w:pPr>
              <w:rPr>
                <w:rFonts w:ascii="Calibri" w:hAnsi="Calibri" w:cs="Arial"/>
                <w:color w:val="002060"/>
                <w:sz w:val="20"/>
                <w:szCs w:val="20"/>
                <w:lang w:val="en-GB"/>
              </w:rPr>
            </w:pPr>
            <w:r>
              <w:rPr>
                <w:rFonts w:ascii="Calibri" w:eastAsia="Times New Roman" w:hAnsi="Calibri" w:cs="Arial"/>
                <w:color w:val="002060"/>
                <w:sz w:val="20"/>
                <w:szCs w:val="20"/>
                <w:lang w:val="en-GB"/>
              </w:rPr>
              <w:t>http</w:t>
            </w:r>
            <w:r w:rsidRPr="002059C8">
              <w:rPr>
                <w:rFonts w:ascii="Calibri" w:eastAsia="Times New Roman" w:hAnsi="Calibri" w:cs="Arial"/>
                <w:color w:val="002060"/>
                <w:sz w:val="20"/>
                <w:szCs w:val="20"/>
                <w:lang w:val="en-GB"/>
              </w:rPr>
              <w:t>://</w:t>
            </w:r>
            <w:r>
              <w:rPr>
                <w:rFonts w:ascii="Calibri" w:eastAsia="Times New Roman" w:hAnsi="Calibri" w:cs="Arial"/>
                <w:color w:val="002060"/>
                <w:sz w:val="20"/>
                <w:szCs w:val="20"/>
                <w:lang w:val="en-GB"/>
              </w:rPr>
              <w:t>openeclass</w:t>
            </w:r>
            <w:r w:rsidRPr="002059C8">
              <w:rPr>
                <w:rFonts w:ascii="Calibri" w:eastAsia="Times New Roman" w:hAnsi="Calibri" w:cs="Arial"/>
                <w:color w:val="002060"/>
                <w:sz w:val="20"/>
                <w:szCs w:val="20"/>
                <w:lang w:val="en-GB"/>
              </w:rPr>
              <w:t>.</w:t>
            </w:r>
            <w:proofErr w:type="spellStart"/>
            <w:r>
              <w:rPr>
                <w:rFonts w:ascii="Calibri" w:eastAsia="Times New Roman" w:hAnsi="Calibri" w:cs="Arial"/>
                <w:color w:val="002060"/>
                <w:sz w:val="20"/>
                <w:szCs w:val="20"/>
                <w:lang w:val="en-US"/>
              </w:rPr>
              <w:t>aua</w:t>
            </w:r>
            <w:proofErr w:type="spellEnd"/>
            <w:r w:rsidR="001D341B" w:rsidRPr="002059C8">
              <w:rPr>
                <w:rFonts w:ascii="Calibri" w:eastAsia="Times New Roman" w:hAnsi="Calibri" w:cs="Arial"/>
                <w:color w:val="002060"/>
                <w:sz w:val="20"/>
                <w:szCs w:val="20"/>
                <w:lang w:val="en-GB"/>
              </w:rPr>
              <w:t>.</w:t>
            </w:r>
            <w:r w:rsidR="001D341B">
              <w:rPr>
                <w:rFonts w:ascii="Calibri" w:eastAsia="Times New Roman" w:hAnsi="Calibri" w:cs="Arial"/>
                <w:color w:val="002060"/>
                <w:sz w:val="20"/>
                <w:szCs w:val="20"/>
                <w:lang w:val="en-GB"/>
              </w:rPr>
              <w:t>gr</w:t>
            </w:r>
            <w:r w:rsidR="001D341B" w:rsidRPr="002059C8">
              <w:rPr>
                <w:rFonts w:ascii="Calibri" w:eastAsia="Times New Roman" w:hAnsi="Calibri" w:cs="Arial"/>
                <w:color w:val="002060"/>
                <w:sz w:val="20"/>
                <w:szCs w:val="20"/>
                <w:lang w:val="en-GB"/>
              </w:rPr>
              <w:t>/</w:t>
            </w:r>
            <w:r w:rsidR="002059C8" w:rsidRPr="002059C8">
              <w:rPr>
                <w:rFonts w:ascii="Calibri" w:eastAsia="Times New Roman" w:hAnsi="Calibri" w:cs="Arial"/>
                <w:color w:val="002060"/>
                <w:sz w:val="20"/>
                <w:szCs w:val="20"/>
                <w:lang w:val="en-GB"/>
              </w:rPr>
              <w:t>courses/AOA107/</w:t>
            </w:r>
          </w:p>
        </w:tc>
      </w:tr>
    </w:tbl>
    <w:p w:rsidR="00050B81" w:rsidRPr="002743E3"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1D341B" w:rsidTr="00050B81">
        <w:tc>
          <w:tcPr>
            <w:tcW w:w="8472" w:type="dxa"/>
            <w:gridSpan w:val="3"/>
          </w:tcPr>
          <w:p w:rsidR="001D341B" w:rsidRDefault="00B425BF"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Το μάθημα αποτελεί </w:t>
            </w:r>
            <w:r w:rsidR="001D341B">
              <w:rPr>
                <w:rFonts w:ascii="Calibri" w:eastAsia="Times New Roman" w:hAnsi="Calibri" w:cs="Arial"/>
                <w:color w:val="002060"/>
                <w:sz w:val="20"/>
                <w:szCs w:val="20"/>
              </w:rPr>
              <w:t xml:space="preserve">εισαγωγικό μάθημα στις έννοιες του </w:t>
            </w:r>
            <w:r>
              <w:rPr>
                <w:rFonts w:ascii="Calibri" w:eastAsia="Times New Roman" w:hAnsi="Calibri" w:cs="Arial"/>
                <w:color w:val="002060"/>
                <w:sz w:val="20"/>
                <w:szCs w:val="20"/>
              </w:rPr>
              <w:t xml:space="preserve">μάρκετινγκ αγροτικών προϊόντων και τροφίμων και χρησιμοποιεί εργαλεία του μαθήματος Εισαγωγής στην Οικονομική Θεωρία. </w:t>
            </w:r>
          </w:p>
          <w:p w:rsidR="00B425BF" w:rsidRDefault="00B425BF" w:rsidP="001D341B">
            <w:pPr>
              <w:spacing w:after="0" w:line="240" w:lineRule="auto"/>
              <w:jc w:val="both"/>
              <w:rPr>
                <w:rFonts w:ascii="Calibri" w:eastAsia="Times New Roman" w:hAnsi="Calibri" w:cs="Arial"/>
                <w:color w:val="002060"/>
                <w:sz w:val="20"/>
                <w:szCs w:val="20"/>
              </w:rPr>
            </w:pPr>
          </w:p>
          <w:p w:rsidR="003966D9" w:rsidRDefault="00B425BF" w:rsidP="003966D9">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Ειδικότερα η </w:t>
            </w:r>
            <w:r w:rsidR="001D341B">
              <w:rPr>
                <w:rFonts w:ascii="Calibri" w:eastAsia="Times New Roman" w:hAnsi="Calibri" w:cs="Arial"/>
                <w:color w:val="002060"/>
                <w:sz w:val="20"/>
                <w:szCs w:val="20"/>
              </w:rPr>
              <w:t xml:space="preserve">ύλη του μαθήματος στοχεύει στην εισαγωγή των σπουδαστών στις βασικές έννοιες της </w:t>
            </w:r>
            <w:r>
              <w:rPr>
                <w:rFonts w:ascii="Calibri" w:eastAsia="Times New Roman" w:hAnsi="Calibri" w:cs="Arial"/>
                <w:color w:val="002060"/>
                <w:sz w:val="20"/>
                <w:szCs w:val="20"/>
              </w:rPr>
              <w:t>εποχικότητας των τιμών των αγροτικών προϊόντων, του δίαυλου και του περιθωρίου μάρκετινγκ τροφίμων</w:t>
            </w:r>
            <w:r w:rsidR="003966D9">
              <w:rPr>
                <w:rFonts w:ascii="Calibri" w:eastAsia="Times New Roman" w:hAnsi="Calibri" w:cs="Arial"/>
                <w:color w:val="002060"/>
                <w:sz w:val="20"/>
                <w:szCs w:val="20"/>
              </w:rPr>
              <w:t xml:space="preserve"> και </w:t>
            </w:r>
            <w:r>
              <w:rPr>
                <w:rFonts w:ascii="Calibri" w:eastAsia="Times New Roman" w:hAnsi="Calibri" w:cs="Arial"/>
                <w:color w:val="002060"/>
                <w:sz w:val="20"/>
                <w:szCs w:val="20"/>
              </w:rPr>
              <w:t xml:space="preserve">του κάθετου συντονισμού </w:t>
            </w:r>
            <w:r w:rsidR="003966D9">
              <w:rPr>
                <w:rFonts w:ascii="Calibri" w:eastAsia="Times New Roman" w:hAnsi="Calibri" w:cs="Arial"/>
                <w:color w:val="002060"/>
                <w:sz w:val="20"/>
                <w:szCs w:val="20"/>
              </w:rPr>
              <w:t>στον αγροτικό κλάδο.</w:t>
            </w:r>
          </w:p>
          <w:p w:rsidR="003966D9" w:rsidRDefault="003966D9" w:rsidP="003966D9">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Επίσης αναφέρεται σε βασικές στρατηγικές μάρκετινγκ των αγροτικών επιχειρήσεων που περιλαμβάνουν τις αγορές συμβολαίων μελλοντικής εκπλήρωσης, τιμολογιακές στρατηγικές των αγροτικών επιχειρήσεων καθώς και δημιουργικά συστήματα τιμολόγησης. </w:t>
            </w:r>
          </w:p>
          <w:p w:rsidR="003966D9" w:rsidRDefault="001D341B" w:rsidP="003966D9">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Τέλος, στόχο του μαθήματος αποτελεί η κατανόηση από τους σπουδαστές της σημασίας της </w:t>
            </w:r>
            <w:r w:rsidR="003966D9">
              <w:rPr>
                <w:rFonts w:ascii="Calibri" w:eastAsia="Times New Roman" w:hAnsi="Calibri" w:cs="Arial"/>
                <w:color w:val="002060"/>
                <w:sz w:val="20"/>
                <w:szCs w:val="20"/>
              </w:rPr>
              <w:t>χρήσης των εργαλείων του μάρκετινγκ για την κατανόηση επίμαχ</w:t>
            </w:r>
            <w:r w:rsidR="00BB5C14">
              <w:rPr>
                <w:rFonts w:ascii="Calibri" w:eastAsia="Times New Roman" w:hAnsi="Calibri" w:cs="Arial"/>
                <w:color w:val="002060"/>
                <w:sz w:val="20"/>
                <w:szCs w:val="20"/>
              </w:rPr>
              <w:t>ω</w:t>
            </w:r>
            <w:r w:rsidR="003966D9">
              <w:rPr>
                <w:rFonts w:ascii="Calibri" w:eastAsia="Times New Roman" w:hAnsi="Calibri" w:cs="Arial"/>
                <w:color w:val="002060"/>
                <w:sz w:val="20"/>
                <w:szCs w:val="20"/>
              </w:rPr>
              <w:t>ν θεμάτων στον αγροδιατροφικό τομέα, όπως είναι τα γενετικά τροποποιημένα τρόφιμα, τα βιολογικά τρόφιμα, τα τοπικά τρόφιμα και η χρήση ορμονών/αντιβιοτικών στην κτηνοτροφία.</w:t>
            </w:r>
          </w:p>
          <w:p w:rsidR="003966D9" w:rsidRDefault="003966D9" w:rsidP="003966D9">
            <w:pPr>
              <w:spacing w:after="0" w:line="240" w:lineRule="auto"/>
              <w:jc w:val="both"/>
              <w:rPr>
                <w:rFonts w:ascii="Calibri" w:eastAsia="Times New Roman" w:hAnsi="Calibri" w:cs="Arial"/>
                <w:color w:val="002060"/>
                <w:sz w:val="20"/>
                <w:szCs w:val="20"/>
              </w:rPr>
            </w:pPr>
          </w:p>
          <w:p w:rsidR="001D341B" w:rsidRDefault="001D341B"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Με την επιτυχή ολοκλήρωση του μαθήματος ο φοιτητής / τρια θα είναι σε θέση να:</w:t>
            </w:r>
          </w:p>
          <w:p w:rsidR="00A33000" w:rsidRPr="00A33000" w:rsidRDefault="00BB5C14" w:rsidP="00A33000">
            <w:pPr>
              <w:pStyle w:val="ListParagraph"/>
              <w:numPr>
                <w:ilvl w:val="0"/>
                <w:numId w:val="3"/>
              </w:numPr>
              <w:spacing w:after="0" w:line="240" w:lineRule="auto"/>
              <w:ind w:left="284" w:hanging="284"/>
              <w:jc w:val="both"/>
              <w:rPr>
                <w:rFonts w:ascii="Calibri" w:eastAsia="Times New Roman" w:hAnsi="Calibri" w:cs="Arial"/>
                <w:i/>
                <w:sz w:val="16"/>
                <w:szCs w:val="16"/>
              </w:rPr>
            </w:pPr>
            <w:r w:rsidRPr="00A33000">
              <w:rPr>
                <w:rFonts w:ascii="Calibri" w:eastAsia="Times New Roman" w:hAnsi="Calibri" w:cs="Arial"/>
                <w:color w:val="002060"/>
                <w:sz w:val="20"/>
                <w:szCs w:val="20"/>
              </w:rPr>
              <w:lastRenderedPageBreak/>
              <w:t xml:space="preserve">Έχει κατανοήσει τα κρίσιμα χαρακτηριστικά που διαφοροποιούν τον τρόπο </w:t>
            </w:r>
            <w:r w:rsidR="00A33000" w:rsidRPr="00A33000">
              <w:rPr>
                <w:rFonts w:ascii="Calibri" w:eastAsia="Times New Roman" w:hAnsi="Calibri" w:cs="Arial"/>
                <w:color w:val="002060"/>
                <w:sz w:val="20"/>
                <w:szCs w:val="20"/>
              </w:rPr>
              <w:t>σκέψης των οικονομολόγων για την αντιμετώπιση θεμάτων του μάρκετινγκ</w:t>
            </w:r>
          </w:p>
          <w:p w:rsidR="00A33000" w:rsidRPr="00A33000" w:rsidRDefault="001D341B" w:rsidP="00A33000">
            <w:pPr>
              <w:pStyle w:val="ListParagraph"/>
              <w:numPr>
                <w:ilvl w:val="0"/>
                <w:numId w:val="3"/>
              </w:numPr>
              <w:spacing w:after="0" w:line="240" w:lineRule="auto"/>
              <w:ind w:left="284" w:hanging="284"/>
              <w:jc w:val="both"/>
              <w:rPr>
                <w:rFonts w:ascii="Calibri" w:eastAsia="Times New Roman" w:hAnsi="Calibri" w:cs="Arial"/>
                <w:i/>
                <w:sz w:val="16"/>
                <w:szCs w:val="16"/>
              </w:rPr>
            </w:pPr>
            <w:r w:rsidRPr="00A33000">
              <w:rPr>
                <w:rFonts w:ascii="Calibri" w:eastAsia="Times New Roman" w:hAnsi="Calibri" w:cs="Arial"/>
                <w:color w:val="002060"/>
                <w:sz w:val="20"/>
                <w:szCs w:val="20"/>
              </w:rPr>
              <w:t xml:space="preserve">Έχει </w:t>
            </w:r>
            <w:r w:rsidR="00BB5C14" w:rsidRPr="00A33000">
              <w:rPr>
                <w:rFonts w:ascii="Calibri" w:eastAsia="Times New Roman" w:hAnsi="Calibri" w:cs="Arial"/>
                <w:color w:val="002060"/>
                <w:sz w:val="20"/>
                <w:szCs w:val="20"/>
              </w:rPr>
              <w:t>γνώση γύρω από τα βασικά εργαλεία αντιμετώπισης και ανάλυσης θεμάτων που άπτονται του μάρκετινγκ τροφίμων</w:t>
            </w:r>
          </w:p>
          <w:p w:rsidR="00A33000" w:rsidRPr="00A33000" w:rsidRDefault="00A33000" w:rsidP="00A33000">
            <w:pPr>
              <w:pStyle w:val="ListParagraph"/>
              <w:numPr>
                <w:ilvl w:val="0"/>
                <w:numId w:val="3"/>
              </w:numPr>
              <w:spacing w:after="0" w:line="240" w:lineRule="auto"/>
              <w:ind w:left="284" w:hanging="284"/>
              <w:jc w:val="both"/>
              <w:rPr>
                <w:rFonts w:ascii="Calibri" w:eastAsia="Times New Roman" w:hAnsi="Calibri" w:cs="Arial"/>
                <w:i/>
                <w:sz w:val="16"/>
                <w:szCs w:val="16"/>
              </w:rPr>
            </w:pPr>
            <w:r w:rsidRPr="00A33000">
              <w:rPr>
                <w:rFonts w:ascii="Calibri" w:eastAsia="Times New Roman" w:hAnsi="Calibri" w:cs="Arial"/>
                <w:color w:val="002060"/>
                <w:sz w:val="20"/>
                <w:szCs w:val="20"/>
              </w:rPr>
              <w:t>Είναι σε θέση να διακρίνει τις διαφορετικές στρατηγικές τιμολόγησης που χρησιμοποιούν οι αγροτικές επιχειρήσεις και επιχειρήσεις τροφίμων στο πλαίσιο των στρατηγικών τιμολόγησης τους</w:t>
            </w:r>
          </w:p>
          <w:p w:rsidR="001A3F9B" w:rsidRPr="001D341B" w:rsidRDefault="00A33000" w:rsidP="00A33000">
            <w:pPr>
              <w:pStyle w:val="ListParagraph"/>
              <w:numPr>
                <w:ilvl w:val="0"/>
                <w:numId w:val="3"/>
              </w:numPr>
              <w:spacing w:after="0" w:line="240" w:lineRule="auto"/>
              <w:ind w:left="284" w:hanging="284"/>
              <w:jc w:val="both"/>
              <w:rPr>
                <w:rFonts w:ascii="Calibri" w:eastAsia="Times New Roman" w:hAnsi="Calibri" w:cs="Arial"/>
                <w:i/>
                <w:sz w:val="16"/>
                <w:szCs w:val="16"/>
              </w:rPr>
            </w:pPr>
            <w:r>
              <w:rPr>
                <w:rFonts w:ascii="Calibri" w:eastAsia="Times New Roman" w:hAnsi="Calibri" w:cs="Arial"/>
                <w:color w:val="002060"/>
                <w:sz w:val="20"/>
                <w:szCs w:val="20"/>
              </w:rPr>
              <w:t>Χρησιμοποιεί εργαλεία του μάρκετινγκ για να απαντήσει προβλήματα που ανήκουν στο γνωστικό πεδίο για το επίπεδο του μαθήματος</w:t>
            </w:r>
          </w:p>
        </w:tc>
      </w:tr>
      <w:tr w:rsidR="00050B81" w:rsidRPr="00050B81"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Σεβασμός στη διαφορετικότητα και στην πολυπολιτισμικότητα</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050B81" w:rsidRPr="00F840AB" w:rsidRDefault="00050B81" w:rsidP="001A3F9B">
            <w:pPr>
              <w:spacing w:after="0" w:line="240" w:lineRule="auto"/>
              <w:rPr>
                <w:rFonts w:ascii="Calibri" w:eastAsia="Times New Roman" w:hAnsi="Calibri" w:cs="Arial"/>
                <w:color w:val="002060"/>
                <w:sz w:val="20"/>
                <w:szCs w:val="20"/>
              </w:rPr>
            </w:pPr>
          </w:p>
          <w:p w:rsidR="00F840AB" w:rsidRPr="00F840AB" w:rsidRDefault="001D341B" w:rsidP="00F840AB">
            <w:pPr>
              <w:pStyle w:val="ListParagraph"/>
              <w:widowControl w:val="0"/>
              <w:numPr>
                <w:ilvl w:val="0"/>
                <w:numId w:val="7"/>
              </w:numPr>
              <w:autoSpaceDE w:val="0"/>
              <w:autoSpaceDN w:val="0"/>
              <w:adjustRightInd w:val="0"/>
              <w:spacing w:after="0" w:line="240" w:lineRule="auto"/>
              <w:rPr>
                <w:rFonts w:ascii="Calibri" w:eastAsia="Times New Roman" w:hAnsi="Calibri" w:cs="Arial"/>
                <w:sz w:val="16"/>
                <w:szCs w:val="16"/>
              </w:rPr>
            </w:pPr>
            <w:r w:rsidRPr="00F840AB">
              <w:rPr>
                <w:rFonts w:ascii="Calibri" w:eastAsia="Calibri" w:hAnsi="Calibri" w:cs="Times New Roman"/>
                <w:color w:val="002060"/>
              </w:rPr>
              <w:t>Αυτόνομη Εργασία</w:t>
            </w:r>
          </w:p>
          <w:p w:rsidR="00F840AB" w:rsidRPr="00F840AB" w:rsidRDefault="00F840AB" w:rsidP="00F840AB">
            <w:pPr>
              <w:pStyle w:val="ListParagraph"/>
              <w:widowControl w:val="0"/>
              <w:numPr>
                <w:ilvl w:val="0"/>
                <w:numId w:val="7"/>
              </w:numPr>
              <w:autoSpaceDE w:val="0"/>
              <w:autoSpaceDN w:val="0"/>
              <w:adjustRightInd w:val="0"/>
              <w:spacing w:after="0" w:line="240" w:lineRule="auto"/>
              <w:rPr>
                <w:rFonts w:ascii="Calibri" w:eastAsia="Times New Roman" w:hAnsi="Calibri" w:cs="Arial"/>
                <w:sz w:val="16"/>
                <w:szCs w:val="16"/>
              </w:rPr>
            </w:pPr>
            <w:r w:rsidRPr="00F840AB">
              <w:rPr>
                <w:rFonts w:ascii="Calibri" w:eastAsia="Calibri" w:hAnsi="Calibri" w:cs="Times New Roman"/>
                <w:color w:val="002060"/>
              </w:rPr>
              <w:t>Λήψη αποφάσεων</w:t>
            </w:r>
          </w:p>
          <w:p w:rsidR="00F840AB" w:rsidRPr="00F840AB" w:rsidRDefault="00F840AB" w:rsidP="00F840AB">
            <w:pPr>
              <w:pStyle w:val="ListParagraph"/>
              <w:widowControl w:val="0"/>
              <w:numPr>
                <w:ilvl w:val="0"/>
                <w:numId w:val="7"/>
              </w:numPr>
              <w:autoSpaceDE w:val="0"/>
              <w:autoSpaceDN w:val="0"/>
              <w:adjustRightInd w:val="0"/>
              <w:spacing w:after="0" w:line="240" w:lineRule="auto"/>
              <w:rPr>
                <w:rFonts w:ascii="Calibri" w:eastAsia="Times New Roman" w:hAnsi="Calibri" w:cs="Arial"/>
                <w:sz w:val="16"/>
                <w:szCs w:val="16"/>
              </w:rPr>
            </w:pPr>
            <w:r w:rsidRPr="00F840AB">
              <w:rPr>
                <w:rFonts w:ascii="Calibri" w:eastAsia="Calibri" w:hAnsi="Calibri" w:cs="Times New Roman"/>
                <w:color w:val="002060"/>
              </w:rPr>
              <w:t xml:space="preserve">Άσκηση κριτικής και αυτοκριτικής </w:t>
            </w:r>
          </w:p>
          <w:p w:rsidR="00050B81" w:rsidRPr="00F840AB" w:rsidRDefault="00F840AB" w:rsidP="00F840AB">
            <w:pPr>
              <w:pStyle w:val="ListParagraph"/>
              <w:widowControl w:val="0"/>
              <w:numPr>
                <w:ilvl w:val="0"/>
                <w:numId w:val="7"/>
              </w:numPr>
              <w:autoSpaceDE w:val="0"/>
              <w:autoSpaceDN w:val="0"/>
              <w:adjustRightInd w:val="0"/>
              <w:spacing w:after="0" w:line="240" w:lineRule="auto"/>
              <w:rPr>
                <w:rFonts w:ascii="Calibri" w:eastAsia="Times New Roman" w:hAnsi="Calibri" w:cs="Arial"/>
                <w:sz w:val="16"/>
                <w:szCs w:val="16"/>
              </w:rPr>
            </w:pPr>
            <w:r w:rsidRPr="00F840AB">
              <w:rPr>
                <w:rFonts w:ascii="Calibri" w:eastAsia="Calibri" w:hAnsi="Calibri" w:cs="Times New Roman"/>
                <w:color w:val="002060"/>
              </w:rPr>
              <w:t>Προαγωγή της ελεύθερης, δημιουργικής και επαγωγικής σκέψης</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1A3F9B" w:rsidTr="00BF6D32">
        <w:tc>
          <w:tcPr>
            <w:tcW w:w="8472" w:type="dxa"/>
          </w:tcPr>
          <w:p w:rsidR="001D341B" w:rsidRPr="001D341B" w:rsidRDefault="001D341B" w:rsidP="001D341B">
            <w:pPr>
              <w:spacing w:after="0" w:line="240" w:lineRule="auto"/>
              <w:rPr>
                <w:iCs/>
                <w:color w:val="002060"/>
                <w:lang w:val="en-US"/>
              </w:rPr>
            </w:pPr>
          </w:p>
          <w:p w:rsidR="002743E3" w:rsidRDefault="002743E3" w:rsidP="002743E3">
            <w:pPr>
              <w:pStyle w:val="ListParagraph"/>
              <w:numPr>
                <w:ilvl w:val="0"/>
                <w:numId w:val="4"/>
              </w:numPr>
              <w:spacing w:after="0" w:line="240" w:lineRule="auto"/>
              <w:rPr>
                <w:iCs/>
                <w:color w:val="002060"/>
              </w:rPr>
            </w:pPr>
            <w:r w:rsidRPr="002743E3">
              <w:rPr>
                <w:iCs/>
                <w:color w:val="002060"/>
              </w:rPr>
              <w:t>Βασικές γνώσεις από τα οικονομικά</w:t>
            </w:r>
          </w:p>
          <w:p w:rsidR="002743E3" w:rsidRDefault="002743E3" w:rsidP="002743E3">
            <w:pPr>
              <w:pStyle w:val="ListParagraph"/>
              <w:numPr>
                <w:ilvl w:val="1"/>
                <w:numId w:val="5"/>
              </w:numPr>
              <w:spacing w:after="0" w:line="240" w:lineRule="auto"/>
              <w:rPr>
                <w:iCs/>
                <w:color w:val="002060"/>
              </w:rPr>
            </w:pPr>
            <w:r>
              <w:rPr>
                <w:iCs/>
                <w:color w:val="002060"/>
              </w:rPr>
              <w:t>προσφορά-ζήτηση</w:t>
            </w:r>
          </w:p>
          <w:p w:rsidR="002743E3" w:rsidRDefault="006C1EDF" w:rsidP="002743E3">
            <w:pPr>
              <w:pStyle w:val="ListParagraph"/>
              <w:numPr>
                <w:ilvl w:val="1"/>
                <w:numId w:val="5"/>
              </w:numPr>
              <w:spacing w:after="0" w:line="240" w:lineRule="auto"/>
              <w:rPr>
                <w:iCs/>
                <w:color w:val="002060"/>
              </w:rPr>
            </w:pPr>
            <w:r>
              <w:rPr>
                <w:iCs/>
                <w:color w:val="002060"/>
              </w:rPr>
              <w:t>υποδείγματα</w:t>
            </w:r>
            <w:r w:rsidR="002743E3" w:rsidRPr="002743E3">
              <w:rPr>
                <w:iCs/>
                <w:color w:val="002060"/>
              </w:rPr>
              <w:t xml:space="preserve"> μετατόπισης </w:t>
            </w:r>
            <w:r w:rsidR="002743E3">
              <w:rPr>
                <w:iCs/>
                <w:color w:val="002060"/>
              </w:rPr>
              <w:t>(μερικής κ γενικής) ισορροπίας</w:t>
            </w:r>
          </w:p>
          <w:p w:rsidR="002743E3" w:rsidRPr="002743E3" w:rsidRDefault="002743E3" w:rsidP="002743E3">
            <w:pPr>
              <w:pStyle w:val="ListParagraph"/>
              <w:numPr>
                <w:ilvl w:val="1"/>
                <w:numId w:val="5"/>
              </w:numPr>
              <w:spacing w:after="0" w:line="240" w:lineRule="auto"/>
              <w:rPr>
                <w:iCs/>
                <w:color w:val="002060"/>
              </w:rPr>
            </w:pPr>
            <w:r w:rsidRPr="002743E3">
              <w:rPr>
                <w:iCs/>
                <w:color w:val="002060"/>
              </w:rPr>
              <w:t>ατελής ανταγωνισμός</w:t>
            </w:r>
          </w:p>
          <w:p w:rsidR="002743E3" w:rsidRDefault="002743E3" w:rsidP="002743E3">
            <w:pPr>
              <w:pStyle w:val="ListParagraph"/>
              <w:numPr>
                <w:ilvl w:val="0"/>
                <w:numId w:val="4"/>
              </w:numPr>
              <w:spacing w:after="0" w:line="240" w:lineRule="auto"/>
              <w:rPr>
                <w:iCs/>
                <w:color w:val="002060"/>
              </w:rPr>
            </w:pPr>
            <w:r w:rsidRPr="002743E3">
              <w:rPr>
                <w:iCs/>
                <w:color w:val="002060"/>
              </w:rPr>
              <w:t>Τιμές και αγορές των αγροτικών προϊόντων</w:t>
            </w:r>
          </w:p>
          <w:p w:rsidR="002743E3" w:rsidRDefault="002743E3" w:rsidP="002743E3">
            <w:pPr>
              <w:pStyle w:val="ListParagraph"/>
              <w:numPr>
                <w:ilvl w:val="1"/>
                <w:numId w:val="4"/>
              </w:numPr>
              <w:spacing w:after="0" w:line="240" w:lineRule="auto"/>
              <w:rPr>
                <w:iCs/>
                <w:color w:val="002060"/>
              </w:rPr>
            </w:pPr>
            <w:r>
              <w:rPr>
                <w:iCs/>
                <w:color w:val="002060"/>
              </w:rPr>
              <w:t>εποχικότητα τιμών</w:t>
            </w:r>
          </w:p>
          <w:p w:rsidR="002743E3" w:rsidRDefault="002743E3" w:rsidP="002743E3">
            <w:pPr>
              <w:pStyle w:val="ListParagraph"/>
              <w:numPr>
                <w:ilvl w:val="1"/>
                <w:numId w:val="4"/>
              </w:numPr>
              <w:spacing w:after="0" w:line="240" w:lineRule="auto"/>
              <w:rPr>
                <w:iCs/>
                <w:color w:val="002060"/>
              </w:rPr>
            </w:pPr>
            <w:r>
              <w:rPr>
                <w:iCs/>
                <w:color w:val="002060"/>
              </w:rPr>
              <w:t>προσαρμοστικότητα της αγοράς</w:t>
            </w:r>
          </w:p>
          <w:p w:rsidR="006C1EDF" w:rsidRDefault="006C1EDF" w:rsidP="002743E3">
            <w:pPr>
              <w:pStyle w:val="ListParagraph"/>
              <w:numPr>
                <w:ilvl w:val="1"/>
                <w:numId w:val="4"/>
              </w:numPr>
              <w:spacing w:after="0" w:line="240" w:lineRule="auto"/>
              <w:rPr>
                <w:iCs/>
                <w:color w:val="002060"/>
              </w:rPr>
            </w:pPr>
            <w:r>
              <w:rPr>
                <w:iCs/>
                <w:color w:val="002060"/>
              </w:rPr>
              <w:t>ο δίαυλος του μάρκετινγκ τροφίμων</w:t>
            </w:r>
          </w:p>
          <w:p w:rsidR="002743E3" w:rsidRDefault="002743E3" w:rsidP="002743E3">
            <w:pPr>
              <w:pStyle w:val="ListParagraph"/>
              <w:numPr>
                <w:ilvl w:val="1"/>
                <w:numId w:val="4"/>
              </w:numPr>
              <w:spacing w:after="0" w:line="240" w:lineRule="auto"/>
              <w:rPr>
                <w:iCs/>
                <w:color w:val="002060"/>
              </w:rPr>
            </w:pPr>
            <w:r>
              <w:rPr>
                <w:iCs/>
                <w:color w:val="002060"/>
              </w:rPr>
              <w:t>περιθώρι</w:t>
            </w:r>
            <w:r w:rsidR="006C1EDF">
              <w:rPr>
                <w:iCs/>
                <w:color w:val="002060"/>
              </w:rPr>
              <w:t>ο</w:t>
            </w:r>
            <w:r>
              <w:rPr>
                <w:iCs/>
                <w:color w:val="002060"/>
              </w:rPr>
              <w:t xml:space="preserve"> μάρκετινγκ</w:t>
            </w:r>
          </w:p>
          <w:p w:rsidR="006C1EDF" w:rsidRDefault="006C1EDF" w:rsidP="002743E3">
            <w:pPr>
              <w:pStyle w:val="ListParagraph"/>
              <w:numPr>
                <w:ilvl w:val="1"/>
                <w:numId w:val="4"/>
              </w:numPr>
              <w:spacing w:after="0" w:line="240" w:lineRule="auto"/>
              <w:rPr>
                <w:iCs/>
                <w:color w:val="002060"/>
              </w:rPr>
            </w:pPr>
            <w:r>
              <w:rPr>
                <w:iCs/>
                <w:color w:val="002060"/>
              </w:rPr>
              <w:t>κάθετος συντονισμός</w:t>
            </w:r>
          </w:p>
          <w:p w:rsidR="002743E3" w:rsidRPr="002743E3" w:rsidRDefault="002743E3" w:rsidP="002743E3">
            <w:pPr>
              <w:pStyle w:val="ListParagraph"/>
              <w:numPr>
                <w:ilvl w:val="1"/>
                <w:numId w:val="4"/>
              </w:numPr>
              <w:spacing w:after="0" w:line="240" w:lineRule="auto"/>
              <w:rPr>
                <w:iCs/>
                <w:color w:val="002060"/>
              </w:rPr>
            </w:pPr>
            <w:r w:rsidRPr="002743E3">
              <w:rPr>
                <w:iCs/>
                <w:color w:val="002060"/>
              </w:rPr>
              <w:t>εμπόριο αγροτικών προϊόντων</w:t>
            </w:r>
          </w:p>
          <w:p w:rsidR="002743E3" w:rsidRDefault="002743E3" w:rsidP="002743E3">
            <w:pPr>
              <w:pStyle w:val="ListParagraph"/>
              <w:numPr>
                <w:ilvl w:val="0"/>
                <w:numId w:val="4"/>
              </w:numPr>
              <w:spacing w:after="0" w:line="240" w:lineRule="auto"/>
              <w:rPr>
                <w:iCs/>
                <w:color w:val="002060"/>
              </w:rPr>
            </w:pPr>
            <w:r w:rsidRPr="002743E3">
              <w:rPr>
                <w:iCs/>
                <w:color w:val="002060"/>
              </w:rPr>
              <w:t>Στρατηγικές μάρκετινγκ αγροτικών επιχειρήσεων</w:t>
            </w:r>
          </w:p>
          <w:p w:rsidR="002743E3" w:rsidRDefault="002743E3" w:rsidP="002743E3">
            <w:pPr>
              <w:pStyle w:val="ListParagraph"/>
              <w:numPr>
                <w:ilvl w:val="1"/>
                <w:numId w:val="4"/>
              </w:numPr>
              <w:spacing w:after="0" w:line="240" w:lineRule="auto"/>
              <w:rPr>
                <w:iCs/>
                <w:color w:val="002060"/>
              </w:rPr>
            </w:pPr>
            <w:r>
              <w:rPr>
                <w:iCs/>
                <w:color w:val="002060"/>
              </w:rPr>
              <w:t>α</w:t>
            </w:r>
            <w:r w:rsidRPr="002743E3">
              <w:rPr>
                <w:iCs/>
                <w:color w:val="002060"/>
              </w:rPr>
              <w:t>γορές συμ</w:t>
            </w:r>
            <w:r>
              <w:rPr>
                <w:iCs/>
                <w:color w:val="002060"/>
              </w:rPr>
              <w:t xml:space="preserve">βολαίων μελλοντικής </w:t>
            </w:r>
            <w:r w:rsidR="006C1EDF">
              <w:rPr>
                <w:iCs/>
                <w:color w:val="002060"/>
              </w:rPr>
              <w:t>εκπλήρωσης</w:t>
            </w:r>
          </w:p>
          <w:p w:rsidR="006C1EDF" w:rsidRDefault="006C1EDF" w:rsidP="002743E3">
            <w:pPr>
              <w:pStyle w:val="ListParagraph"/>
              <w:numPr>
                <w:ilvl w:val="1"/>
                <w:numId w:val="4"/>
              </w:numPr>
              <w:spacing w:after="0" w:line="240" w:lineRule="auto"/>
              <w:rPr>
                <w:iCs/>
                <w:color w:val="002060"/>
              </w:rPr>
            </w:pPr>
            <w:r>
              <w:rPr>
                <w:iCs/>
                <w:color w:val="002060"/>
              </w:rPr>
              <w:t>αντιστάθμιση/κερδοσκοπία/χειραγώγηση συμβολαίων μελλοντικής αγοράς</w:t>
            </w:r>
          </w:p>
          <w:p w:rsidR="006C1EDF" w:rsidRPr="006C1EDF" w:rsidRDefault="006C1EDF" w:rsidP="006C1EDF">
            <w:pPr>
              <w:pStyle w:val="ListParagraph"/>
              <w:numPr>
                <w:ilvl w:val="1"/>
                <w:numId w:val="4"/>
              </w:numPr>
              <w:spacing w:after="0" w:line="240" w:lineRule="auto"/>
              <w:rPr>
                <w:iCs/>
                <w:color w:val="002060"/>
              </w:rPr>
            </w:pPr>
            <w:r>
              <w:rPr>
                <w:iCs/>
                <w:color w:val="002060"/>
              </w:rPr>
              <w:t xml:space="preserve">σταυροειδής αντιστάθμιση κινδύνου, δικαίωμα επιλογής </w:t>
            </w:r>
            <w:r w:rsidRPr="006C1EDF">
              <w:rPr>
                <w:iCs/>
                <w:color w:val="002060"/>
              </w:rPr>
              <w:t>συμβολαίων μελλοντικής αγοράς</w:t>
            </w:r>
          </w:p>
          <w:p w:rsidR="002743E3" w:rsidRDefault="002743E3" w:rsidP="002743E3">
            <w:pPr>
              <w:pStyle w:val="ListParagraph"/>
              <w:numPr>
                <w:ilvl w:val="1"/>
                <w:numId w:val="4"/>
              </w:numPr>
              <w:spacing w:after="0" w:line="240" w:lineRule="auto"/>
              <w:rPr>
                <w:iCs/>
                <w:color w:val="002060"/>
              </w:rPr>
            </w:pPr>
            <w:r w:rsidRPr="002743E3">
              <w:rPr>
                <w:iCs/>
                <w:color w:val="002060"/>
              </w:rPr>
              <w:t>τιμολογιακές στρατηγικές</w:t>
            </w:r>
            <w:r>
              <w:rPr>
                <w:iCs/>
                <w:color w:val="002060"/>
              </w:rPr>
              <w:t xml:space="preserve"> σε ολιγοπωλιακές αγορές</w:t>
            </w:r>
          </w:p>
          <w:p w:rsidR="002743E3" w:rsidRPr="002743E3" w:rsidRDefault="006C1EDF" w:rsidP="002743E3">
            <w:pPr>
              <w:pStyle w:val="ListParagraph"/>
              <w:numPr>
                <w:ilvl w:val="1"/>
                <w:numId w:val="4"/>
              </w:numPr>
              <w:spacing w:after="0" w:line="240" w:lineRule="auto"/>
              <w:rPr>
                <w:iCs/>
                <w:color w:val="002060"/>
              </w:rPr>
            </w:pPr>
            <w:r>
              <w:rPr>
                <w:iCs/>
                <w:color w:val="002060"/>
              </w:rPr>
              <w:t>δημιουργικά συστήματα τιμολόγησης</w:t>
            </w:r>
          </w:p>
          <w:p w:rsidR="002743E3" w:rsidRPr="002743E3" w:rsidRDefault="006C1EDF" w:rsidP="002743E3">
            <w:pPr>
              <w:pStyle w:val="ListParagraph"/>
              <w:numPr>
                <w:ilvl w:val="0"/>
                <w:numId w:val="4"/>
              </w:numPr>
              <w:spacing w:after="0" w:line="240" w:lineRule="auto"/>
              <w:rPr>
                <w:rFonts w:ascii="Calibri" w:eastAsia="Times New Roman" w:hAnsi="Calibri" w:cs="Arial"/>
                <w:color w:val="002060"/>
                <w:sz w:val="20"/>
                <w:szCs w:val="20"/>
              </w:rPr>
            </w:pPr>
            <w:r>
              <w:rPr>
                <w:iCs/>
                <w:color w:val="002060"/>
              </w:rPr>
              <w:t>Ε</w:t>
            </w:r>
            <w:r w:rsidR="002743E3" w:rsidRPr="002743E3">
              <w:rPr>
                <w:iCs/>
                <w:color w:val="002060"/>
              </w:rPr>
              <w:t>πίμαχα θέματα</w:t>
            </w:r>
          </w:p>
          <w:p w:rsidR="002743E3" w:rsidRPr="002743E3" w:rsidRDefault="002743E3" w:rsidP="002743E3">
            <w:pPr>
              <w:pStyle w:val="ListParagraph"/>
              <w:numPr>
                <w:ilvl w:val="1"/>
                <w:numId w:val="4"/>
              </w:numPr>
              <w:spacing w:after="0" w:line="240" w:lineRule="auto"/>
              <w:rPr>
                <w:rFonts w:ascii="Calibri" w:eastAsia="Times New Roman" w:hAnsi="Calibri" w:cs="Arial"/>
                <w:color w:val="002060"/>
                <w:sz w:val="20"/>
                <w:szCs w:val="20"/>
              </w:rPr>
            </w:pPr>
            <w:r>
              <w:rPr>
                <w:iCs/>
                <w:color w:val="002060"/>
              </w:rPr>
              <w:t>γενετικά τροποποιημένα τρόφιμα</w:t>
            </w:r>
          </w:p>
          <w:p w:rsidR="002743E3" w:rsidRPr="002743E3" w:rsidRDefault="002743E3" w:rsidP="002743E3">
            <w:pPr>
              <w:pStyle w:val="ListParagraph"/>
              <w:numPr>
                <w:ilvl w:val="1"/>
                <w:numId w:val="4"/>
              </w:numPr>
              <w:spacing w:after="0" w:line="240" w:lineRule="auto"/>
              <w:rPr>
                <w:rFonts w:ascii="Calibri" w:eastAsia="Times New Roman" w:hAnsi="Calibri" w:cs="Arial"/>
                <w:color w:val="002060"/>
                <w:sz w:val="20"/>
                <w:szCs w:val="20"/>
              </w:rPr>
            </w:pPr>
            <w:r>
              <w:rPr>
                <w:iCs/>
                <w:color w:val="002060"/>
              </w:rPr>
              <w:t>βιολογικά τρόφιμα</w:t>
            </w:r>
          </w:p>
          <w:p w:rsidR="002743E3" w:rsidRPr="002743E3" w:rsidRDefault="002743E3" w:rsidP="002743E3">
            <w:pPr>
              <w:pStyle w:val="ListParagraph"/>
              <w:numPr>
                <w:ilvl w:val="1"/>
                <w:numId w:val="4"/>
              </w:numPr>
              <w:spacing w:after="0" w:line="240" w:lineRule="auto"/>
              <w:rPr>
                <w:rFonts w:ascii="Calibri" w:eastAsia="Times New Roman" w:hAnsi="Calibri" w:cs="Arial"/>
                <w:color w:val="002060"/>
                <w:sz w:val="20"/>
                <w:szCs w:val="20"/>
              </w:rPr>
            </w:pPr>
            <w:r>
              <w:rPr>
                <w:iCs/>
                <w:color w:val="002060"/>
              </w:rPr>
              <w:t>τοπικά τρόφιμα</w:t>
            </w:r>
          </w:p>
          <w:p w:rsidR="00050B81" w:rsidRPr="002743E3" w:rsidRDefault="002743E3" w:rsidP="002743E3">
            <w:pPr>
              <w:pStyle w:val="ListParagraph"/>
              <w:numPr>
                <w:ilvl w:val="1"/>
                <w:numId w:val="4"/>
              </w:numPr>
              <w:spacing w:after="0" w:line="240" w:lineRule="auto"/>
              <w:rPr>
                <w:rFonts w:ascii="Calibri" w:eastAsia="Times New Roman" w:hAnsi="Calibri" w:cs="Arial"/>
                <w:color w:val="002060"/>
                <w:sz w:val="20"/>
                <w:szCs w:val="20"/>
              </w:rPr>
            </w:pPr>
            <w:r>
              <w:rPr>
                <w:iCs/>
                <w:color w:val="002060"/>
              </w:rPr>
              <w:t>κ</w:t>
            </w:r>
            <w:r w:rsidRPr="002743E3">
              <w:rPr>
                <w:iCs/>
                <w:color w:val="002060"/>
              </w:rPr>
              <w:t>τηνοτροφία</w:t>
            </w:r>
            <w:r>
              <w:rPr>
                <w:iCs/>
                <w:color w:val="002060"/>
              </w:rPr>
              <w:t xml:space="preserve">, </w:t>
            </w:r>
            <w:r w:rsidRPr="002743E3">
              <w:rPr>
                <w:iCs/>
                <w:color w:val="002060"/>
              </w:rPr>
              <w:t xml:space="preserve">ορμόνες </w:t>
            </w:r>
            <w:r>
              <w:rPr>
                <w:iCs/>
                <w:color w:val="002060"/>
              </w:rPr>
              <w:t>και</w:t>
            </w:r>
            <w:r w:rsidRPr="002743E3">
              <w:rPr>
                <w:iCs/>
                <w:color w:val="002060"/>
              </w:rPr>
              <w:t xml:space="preserve"> αντιβιοτικά</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1D341B" w:rsidP="00F840AB">
            <w:pPr>
              <w:rPr>
                <w:iCs/>
                <w:color w:val="002060"/>
              </w:rPr>
            </w:pPr>
            <w:r>
              <w:rPr>
                <w:iCs/>
                <w:color w:val="002060"/>
              </w:rPr>
              <w:t xml:space="preserve">Στην </w:t>
            </w:r>
            <w:r w:rsidR="00F840AB">
              <w:rPr>
                <w:iCs/>
                <w:color w:val="002060"/>
              </w:rPr>
              <w:t>αίθουσα</w:t>
            </w:r>
          </w:p>
        </w:tc>
      </w:tr>
      <w:tr w:rsidR="00050B81" w:rsidRPr="00F840AB"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907017" w:rsidRPr="00F840AB" w:rsidRDefault="001D341B" w:rsidP="00F840AB">
            <w:pPr>
              <w:pStyle w:val="ListParagraph"/>
              <w:numPr>
                <w:ilvl w:val="0"/>
                <w:numId w:val="8"/>
              </w:numPr>
              <w:spacing w:after="0" w:line="240" w:lineRule="auto"/>
              <w:rPr>
                <w:rFonts w:ascii="Calibri" w:eastAsia="Times New Roman" w:hAnsi="Calibri" w:cs="Arial"/>
                <w:b/>
                <w:color w:val="002060"/>
                <w:sz w:val="20"/>
                <w:szCs w:val="20"/>
              </w:rPr>
            </w:pPr>
            <w:r w:rsidRPr="001D341B">
              <w:rPr>
                <w:iCs/>
                <w:color w:val="002060"/>
              </w:rPr>
              <w:t xml:space="preserve">Υποστήριξη Μαθησιακής διαδικασίας μέσω της ηλεκτρονικής πλατφόρμας </w:t>
            </w:r>
            <w:r w:rsidRPr="001D341B">
              <w:rPr>
                <w:iCs/>
                <w:color w:val="002060"/>
                <w:lang w:val="en-US"/>
              </w:rPr>
              <w:t>e</w:t>
            </w:r>
            <w:r w:rsidRPr="001D341B">
              <w:rPr>
                <w:iCs/>
                <w:color w:val="002060"/>
              </w:rPr>
              <w:t>-</w:t>
            </w:r>
            <w:r w:rsidRPr="001D341B">
              <w:rPr>
                <w:iCs/>
                <w:color w:val="002060"/>
                <w:lang w:val="en-US"/>
              </w:rPr>
              <w:t>class</w:t>
            </w:r>
          </w:p>
          <w:p w:rsidR="00F840AB" w:rsidRPr="00F840AB" w:rsidRDefault="00F840AB" w:rsidP="00F840AB">
            <w:pPr>
              <w:pStyle w:val="ListParagraph"/>
              <w:numPr>
                <w:ilvl w:val="0"/>
                <w:numId w:val="8"/>
              </w:numPr>
              <w:spacing w:after="0" w:line="240" w:lineRule="auto"/>
              <w:rPr>
                <w:rFonts w:ascii="Calibri" w:eastAsia="Times New Roman" w:hAnsi="Calibri" w:cs="Arial"/>
                <w:b/>
                <w:color w:val="002060"/>
                <w:sz w:val="20"/>
                <w:szCs w:val="20"/>
              </w:rPr>
            </w:pPr>
            <w:r>
              <w:rPr>
                <w:iCs/>
                <w:color w:val="002060"/>
              </w:rPr>
              <w:t xml:space="preserve">Παρουσίαση του μαθήματος με </w:t>
            </w:r>
            <w:r>
              <w:rPr>
                <w:iCs/>
                <w:color w:val="002060"/>
                <w:lang w:val="en-US"/>
              </w:rPr>
              <w:t>Power</w:t>
            </w:r>
            <w:r w:rsidRPr="00F840AB">
              <w:rPr>
                <w:iCs/>
                <w:color w:val="002060"/>
              </w:rPr>
              <w:t>-</w:t>
            </w:r>
            <w:r>
              <w:rPr>
                <w:iCs/>
                <w:color w:val="002060"/>
                <w:lang w:val="en-US"/>
              </w:rPr>
              <w:t>Point</w:t>
            </w:r>
          </w:p>
          <w:p w:rsidR="00F840AB" w:rsidRPr="00F840AB" w:rsidRDefault="00F840AB" w:rsidP="00F840AB">
            <w:pPr>
              <w:pStyle w:val="ListParagraph"/>
              <w:numPr>
                <w:ilvl w:val="0"/>
                <w:numId w:val="8"/>
              </w:numPr>
              <w:spacing w:after="0" w:line="240" w:lineRule="auto"/>
              <w:rPr>
                <w:rFonts w:ascii="Calibri" w:eastAsia="Times New Roman" w:hAnsi="Calibri" w:cs="Arial"/>
                <w:b/>
                <w:color w:val="002060"/>
                <w:sz w:val="20"/>
                <w:szCs w:val="20"/>
              </w:rPr>
            </w:pPr>
            <w:r>
              <w:rPr>
                <w:iCs/>
                <w:color w:val="002060"/>
              </w:rPr>
              <w:t>Ασκήσεις για</w:t>
            </w:r>
            <w:r w:rsidR="00DC17E6">
              <w:rPr>
                <w:iCs/>
                <w:color w:val="002060"/>
              </w:rPr>
              <w:t xml:space="preserve"> το σπίτι σε μορφή σταυρολέξου π</w:t>
            </w:r>
            <w:r>
              <w:rPr>
                <w:iCs/>
                <w:color w:val="002060"/>
              </w:rPr>
              <w:t xml:space="preserve">ου φορτώνει </w:t>
            </w:r>
            <w:r>
              <w:rPr>
                <w:iCs/>
                <w:color w:val="002060"/>
                <w:lang w:val="en-US"/>
              </w:rPr>
              <w:t>online</w:t>
            </w:r>
            <w:r>
              <w:rPr>
                <w:iCs/>
                <w:color w:val="002060"/>
              </w:rPr>
              <w:t xml:space="preserve"> (</w:t>
            </w:r>
            <w:r>
              <w:rPr>
                <w:iCs/>
                <w:color w:val="002060"/>
                <w:lang w:val="en-US"/>
              </w:rPr>
              <w:t>html</w:t>
            </w:r>
            <w:r w:rsidRPr="00F840AB">
              <w:rPr>
                <w:iCs/>
                <w:color w:val="002060"/>
              </w:rPr>
              <w:t>)</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TableGrid"/>
              <w:tblW w:w="0" w:type="auto"/>
              <w:tblLook w:val="04A0" w:firstRow="1" w:lastRow="0" w:firstColumn="1" w:lastColumn="0" w:noHBand="0" w:noVBand="1"/>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BF6D3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F840AB" w:rsidRDefault="00F840AB" w:rsidP="00050B81">
                  <w:pPr>
                    <w:jc w:val="center"/>
                    <w:rPr>
                      <w:rFonts w:ascii="Calibri" w:hAnsi="Calibri" w:cs="Arial"/>
                      <w:color w:val="002060"/>
                    </w:rPr>
                  </w:pPr>
                  <w:r>
                    <w:rPr>
                      <w:rFonts w:ascii="Calibri" w:hAnsi="Calibri" w:cs="Arial"/>
                      <w:color w:val="002060"/>
                    </w:rPr>
                    <w:t>52</w:t>
                  </w:r>
                </w:p>
              </w:tc>
            </w:tr>
            <w:tr w:rsidR="00F840AB" w:rsidRPr="00050B81" w:rsidTr="00050B81">
              <w:tc>
                <w:tcPr>
                  <w:tcW w:w="2467" w:type="dxa"/>
                  <w:shd w:val="clear" w:color="auto" w:fill="auto"/>
                </w:tcPr>
                <w:p w:rsidR="00F840AB" w:rsidRPr="00B25922" w:rsidRDefault="00F840AB" w:rsidP="00740B4B">
                  <w:pPr>
                    <w:rPr>
                      <w:rFonts w:ascii="Calibri" w:hAnsi="Calibri" w:cs="Arial"/>
                      <w:color w:val="002060"/>
                      <w:lang w:val="el-GR"/>
                    </w:rPr>
                  </w:pPr>
                  <w:r w:rsidRPr="00B25922">
                    <w:rPr>
                      <w:rFonts w:ascii="Calibri" w:hAnsi="Calibri" w:cs="Arial"/>
                      <w:color w:val="002060"/>
                      <w:lang w:val="el-GR"/>
                    </w:rPr>
                    <w:t>Αυτοτελής Μελέτη</w:t>
                  </w:r>
                </w:p>
              </w:tc>
              <w:tc>
                <w:tcPr>
                  <w:tcW w:w="2468" w:type="dxa"/>
                </w:tcPr>
                <w:p w:rsidR="00F840AB" w:rsidRPr="003B45BC" w:rsidRDefault="00F840AB" w:rsidP="00050B81">
                  <w:pPr>
                    <w:jc w:val="center"/>
                    <w:rPr>
                      <w:rFonts w:ascii="Calibri" w:hAnsi="Calibri" w:cs="Arial"/>
                      <w:color w:val="002060"/>
                      <w:lang w:val="el-GR"/>
                    </w:rPr>
                  </w:pPr>
                  <w:r>
                    <w:rPr>
                      <w:rFonts w:ascii="Calibri" w:hAnsi="Calibri" w:cs="Arial"/>
                      <w:color w:val="002060"/>
                      <w:lang w:val="el-GR"/>
                    </w:rPr>
                    <w:t>40</w:t>
                  </w:r>
                </w:p>
              </w:tc>
            </w:tr>
            <w:tr w:rsidR="00F840AB" w:rsidRPr="00050B81" w:rsidTr="00050B81">
              <w:tc>
                <w:tcPr>
                  <w:tcW w:w="2467" w:type="dxa"/>
                  <w:shd w:val="clear" w:color="auto" w:fill="auto"/>
                </w:tcPr>
                <w:p w:rsidR="00F840AB" w:rsidRPr="00B25922" w:rsidRDefault="00F840AB" w:rsidP="00740B4B">
                  <w:pPr>
                    <w:rPr>
                      <w:rFonts w:ascii="Calibri" w:hAnsi="Calibri" w:cs="Arial"/>
                      <w:color w:val="002060"/>
                      <w:lang w:val="el-GR"/>
                    </w:rPr>
                  </w:pPr>
                  <w:r>
                    <w:rPr>
                      <w:rFonts w:ascii="Calibri" w:hAnsi="Calibri" w:cs="Arial"/>
                      <w:color w:val="002060"/>
                      <w:lang w:val="el-GR"/>
                    </w:rPr>
                    <w:t>Ασκήσεις για το σπίτι</w:t>
                  </w:r>
                </w:p>
              </w:tc>
              <w:tc>
                <w:tcPr>
                  <w:tcW w:w="2468" w:type="dxa"/>
                </w:tcPr>
                <w:p w:rsidR="00F840AB" w:rsidRPr="003B45BC" w:rsidRDefault="00F840AB" w:rsidP="008343A9">
                  <w:pPr>
                    <w:jc w:val="center"/>
                    <w:rPr>
                      <w:rFonts w:ascii="Calibri" w:hAnsi="Calibri" w:cs="Arial"/>
                      <w:color w:val="002060"/>
                      <w:lang w:val="el-GR"/>
                    </w:rPr>
                  </w:pPr>
                  <w:r>
                    <w:rPr>
                      <w:rFonts w:ascii="Calibri" w:hAnsi="Calibri" w:cs="Arial"/>
                      <w:color w:val="002060"/>
                      <w:lang w:val="el-GR"/>
                    </w:rPr>
                    <w:t>33</w:t>
                  </w:r>
                </w:p>
              </w:tc>
            </w:tr>
            <w:tr w:rsidR="00F840AB" w:rsidRPr="00050B81" w:rsidTr="00050B81">
              <w:tc>
                <w:tcPr>
                  <w:tcW w:w="2467" w:type="dxa"/>
                  <w:shd w:val="clear" w:color="auto" w:fill="auto"/>
                </w:tcPr>
                <w:p w:rsidR="00F840AB" w:rsidRPr="00B25922" w:rsidRDefault="00F840AB" w:rsidP="008343A9">
                  <w:pPr>
                    <w:rPr>
                      <w:rFonts w:ascii="Calibri" w:hAnsi="Calibri" w:cs="Arial"/>
                      <w:i/>
                      <w:color w:val="002060"/>
                      <w:sz w:val="16"/>
                      <w:szCs w:val="16"/>
                      <w:lang w:val="el-GR"/>
                    </w:rPr>
                  </w:pPr>
                </w:p>
              </w:tc>
              <w:tc>
                <w:tcPr>
                  <w:tcW w:w="2468" w:type="dxa"/>
                </w:tcPr>
                <w:p w:rsidR="00F840AB" w:rsidRPr="003B45BC" w:rsidRDefault="00F840AB" w:rsidP="008343A9">
                  <w:pPr>
                    <w:jc w:val="center"/>
                    <w:rPr>
                      <w:rFonts w:ascii="Calibri" w:hAnsi="Calibri" w:cs="Arial"/>
                      <w:color w:val="002060"/>
                      <w:lang w:val="el-GR"/>
                    </w:rPr>
                  </w:pPr>
                </w:p>
              </w:tc>
            </w:tr>
            <w:tr w:rsidR="00F840AB" w:rsidRPr="00050B81" w:rsidTr="00050B81">
              <w:tc>
                <w:tcPr>
                  <w:tcW w:w="2467" w:type="dxa"/>
                  <w:shd w:val="clear" w:color="auto" w:fill="auto"/>
                </w:tcPr>
                <w:p w:rsidR="00F840AB" w:rsidRPr="00B25922" w:rsidRDefault="00F840AB" w:rsidP="008343A9">
                  <w:pPr>
                    <w:rPr>
                      <w:rFonts w:ascii="Calibri" w:hAnsi="Calibri" w:cs="Arial"/>
                      <w:i/>
                      <w:color w:val="002060"/>
                      <w:sz w:val="16"/>
                      <w:szCs w:val="16"/>
                      <w:lang w:val="el-GR"/>
                    </w:rPr>
                  </w:pPr>
                </w:p>
              </w:tc>
              <w:tc>
                <w:tcPr>
                  <w:tcW w:w="2468" w:type="dxa"/>
                </w:tcPr>
                <w:p w:rsidR="00F840AB" w:rsidRPr="003B45BC" w:rsidRDefault="00F840AB" w:rsidP="008343A9">
                  <w:pPr>
                    <w:jc w:val="center"/>
                    <w:rPr>
                      <w:rFonts w:ascii="Calibri" w:hAnsi="Calibri" w:cs="Arial"/>
                      <w:color w:val="002060"/>
                      <w:lang w:val="el-GR"/>
                    </w:rPr>
                  </w:pPr>
                </w:p>
              </w:tc>
            </w:tr>
            <w:tr w:rsidR="00F840AB" w:rsidRPr="00050B81" w:rsidTr="00050B81">
              <w:tc>
                <w:tcPr>
                  <w:tcW w:w="2467" w:type="dxa"/>
                  <w:shd w:val="clear" w:color="auto" w:fill="auto"/>
                </w:tcPr>
                <w:p w:rsidR="00F840AB" w:rsidRPr="00B25922" w:rsidRDefault="00F840AB" w:rsidP="008343A9">
                  <w:pPr>
                    <w:rPr>
                      <w:rFonts w:ascii="Calibri" w:hAnsi="Calibri" w:cs="Arial"/>
                      <w:i/>
                      <w:color w:val="002060"/>
                      <w:sz w:val="16"/>
                      <w:szCs w:val="16"/>
                      <w:lang w:val="el-GR"/>
                    </w:rPr>
                  </w:pPr>
                </w:p>
              </w:tc>
              <w:tc>
                <w:tcPr>
                  <w:tcW w:w="2468" w:type="dxa"/>
                </w:tcPr>
                <w:p w:rsidR="00F840AB" w:rsidRPr="003B45BC" w:rsidRDefault="00F840AB" w:rsidP="008343A9">
                  <w:pPr>
                    <w:rPr>
                      <w:rFonts w:ascii="Calibri" w:hAnsi="Calibri" w:cs="Arial"/>
                      <w:i/>
                      <w:color w:val="002060"/>
                      <w:sz w:val="16"/>
                      <w:szCs w:val="16"/>
                      <w:lang w:val="el-GR"/>
                    </w:rPr>
                  </w:pPr>
                </w:p>
              </w:tc>
            </w:tr>
            <w:tr w:rsidR="00F840AB" w:rsidRPr="00050B81" w:rsidTr="00050B81">
              <w:tc>
                <w:tcPr>
                  <w:tcW w:w="2467" w:type="dxa"/>
                  <w:shd w:val="clear" w:color="auto" w:fill="auto"/>
                </w:tcPr>
                <w:p w:rsidR="00F840AB" w:rsidRPr="00B25922" w:rsidRDefault="00F840AB" w:rsidP="008343A9">
                  <w:pPr>
                    <w:rPr>
                      <w:rFonts w:ascii="Calibri" w:hAnsi="Calibri" w:cs="Arial"/>
                      <w:i/>
                      <w:color w:val="002060"/>
                      <w:sz w:val="16"/>
                      <w:szCs w:val="16"/>
                      <w:lang w:val="el-GR"/>
                    </w:rPr>
                  </w:pPr>
                </w:p>
              </w:tc>
              <w:tc>
                <w:tcPr>
                  <w:tcW w:w="2468" w:type="dxa"/>
                </w:tcPr>
                <w:p w:rsidR="00F840AB" w:rsidRPr="003B45BC" w:rsidRDefault="00F840AB" w:rsidP="008343A9">
                  <w:pPr>
                    <w:rPr>
                      <w:rFonts w:ascii="Calibri" w:hAnsi="Calibri" w:cs="Arial"/>
                      <w:i/>
                      <w:color w:val="002060"/>
                      <w:sz w:val="16"/>
                      <w:szCs w:val="16"/>
                      <w:lang w:val="el-GR"/>
                    </w:rPr>
                  </w:pPr>
                </w:p>
              </w:tc>
            </w:tr>
            <w:tr w:rsidR="00F840AB" w:rsidRPr="00050B81" w:rsidTr="00050B81">
              <w:tc>
                <w:tcPr>
                  <w:tcW w:w="2467" w:type="dxa"/>
                  <w:shd w:val="clear" w:color="auto" w:fill="auto"/>
                </w:tcPr>
                <w:p w:rsidR="00F840AB" w:rsidRPr="00B25922" w:rsidRDefault="00F840AB" w:rsidP="008343A9">
                  <w:pPr>
                    <w:rPr>
                      <w:rFonts w:ascii="Calibri" w:hAnsi="Calibri" w:cs="Arial"/>
                      <w:i/>
                      <w:color w:val="002060"/>
                      <w:sz w:val="16"/>
                      <w:szCs w:val="16"/>
                      <w:lang w:val="el-GR"/>
                    </w:rPr>
                  </w:pPr>
                </w:p>
              </w:tc>
              <w:tc>
                <w:tcPr>
                  <w:tcW w:w="2468" w:type="dxa"/>
                </w:tcPr>
                <w:p w:rsidR="00F840AB" w:rsidRPr="003B45BC" w:rsidRDefault="00F840AB" w:rsidP="008343A9">
                  <w:pPr>
                    <w:rPr>
                      <w:rFonts w:ascii="Calibri" w:hAnsi="Calibri" w:cs="Arial"/>
                      <w:i/>
                      <w:color w:val="002060"/>
                      <w:sz w:val="16"/>
                      <w:szCs w:val="16"/>
                      <w:lang w:val="el-GR"/>
                    </w:rPr>
                  </w:pPr>
                </w:p>
              </w:tc>
            </w:tr>
            <w:tr w:rsidR="00F840AB" w:rsidRPr="00050B81" w:rsidTr="00050B81">
              <w:tc>
                <w:tcPr>
                  <w:tcW w:w="2467" w:type="dxa"/>
                  <w:shd w:val="clear" w:color="auto" w:fill="auto"/>
                </w:tcPr>
                <w:p w:rsidR="00F840AB" w:rsidRPr="00B25922" w:rsidRDefault="00F840AB" w:rsidP="008343A9">
                  <w:pPr>
                    <w:rPr>
                      <w:rFonts w:ascii="Calibri" w:hAnsi="Calibri" w:cs="Arial"/>
                      <w:color w:val="002060"/>
                      <w:lang w:val="el-GR"/>
                    </w:rPr>
                  </w:pPr>
                </w:p>
              </w:tc>
              <w:tc>
                <w:tcPr>
                  <w:tcW w:w="2468" w:type="dxa"/>
                </w:tcPr>
                <w:p w:rsidR="00F840AB" w:rsidRPr="003B45BC" w:rsidRDefault="00F840AB" w:rsidP="008343A9">
                  <w:pPr>
                    <w:jc w:val="center"/>
                    <w:rPr>
                      <w:rFonts w:ascii="Calibri" w:hAnsi="Calibri" w:cs="Arial"/>
                      <w:color w:val="002060"/>
                      <w:lang w:val="el-GR"/>
                    </w:rPr>
                  </w:pPr>
                </w:p>
              </w:tc>
            </w:tr>
            <w:tr w:rsidR="00F840AB" w:rsidRPr="00050B81" w:rsidTr="00907017">
              <w:tc>
                <w:tcPr>
                  <w:tcW w:w="2467" w:type="dxa"/>
                </w:tcPr>
                <w:p w:rsidR="00F840AB" w:rsidRDefault="00F840AB" w:rsidP="008343A9">
                  <w:pPr>
                    <w:rPr>
                      <w:rFonts w:ascii="Calibri" w:hAnsi="Calibri" w:cs="Arial"/>
                      <w:b/>
                      <w:i/>
                      <w:color w:val="002060"/>
                      <w:lang w:val="el-GR"/>
                    </w:rPr>
                  </w:pPr>
                  <w:r w:rsidRPr="003B45BC">
                    <w:rPr>
                      <w:rFonts w:ascii="Calibri" w:hAnsi="Calibri" w:cs="Arial"/>
                      <w:b/>
                      <w:i/>
                      <w:color w:val="002060"/>
                      <w:lang w:val="el-GR"/>
                    </w:rPr>
                    <w:t>Σύνολο Μαθήματος</w:t>
                  </w:r>
                </w:p>
                <w:p w:rsidR="00F840AB" w:rsidRPr="003B45BC" w:rsidRDefault="00F840AB" w:rsidP="008343A9">
                  <w:pPr>
                    <w:rPr>
                      <w:rFonts w:ascii="Calibri" w:hAnsi="Calibri" w:cs="Arial"/>
                      <w:b/>
                      <w:i/>
                      <w:color w:val="002060"/>
                      <w:lang w:val="el-GR"/>
                    </w:rPr>
                  </w:pPr>
                  <w:r>
                    <w:rPr>
                      <w:rFonts w:ascii="Calibri" w:hAnsi="Calibri" w:cs="Arial"/>
                      <w:b/>
                      <w:i/>
                      <w:color w:val="002060"/>
                      <w:lang w:val="el-GR"/>
                    </w:rPr>
                    <w:t>(25 ώρες φόρτου εργασίας ανά πιστωτική μονάδα)</w:t>
                  </w:r>
                </w:p>
              </w:tc>
              <w:tc>
                <w:tcPr>
                  <w:tcW w:w="2468" w:type="dxa"/>
                  <w:vAlign w:val="center"/>
                </w:tcPr>
                <w:p w:rsidR="00F840AB" w:rsidRPr="003B45BC" w:rsidRDefault="00F840AB"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3B45BC" w:rsidTr="00BF6D3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0F1E0B" w:rsidRDefault="00050B81" w:rsidP="008343A9">
            <w:pPr>
              <w:spacing w:after="0" w:line="240" w:lineRule="auto"/>
              <w:rPr>
                <w:iCs/>
                <w:color w:val="002060"/>
              </w:rPr>
            </w:pPr>
          </w:p>
          <w:p w:rsidR="008343A9" w:rsidRPr="008343A9" w:rsidRDefault="008343A9" w:rsidP="008343A9">
            <w:pPr>
              <w:spacing w:after="0" w:line="240" w:lineRule="auto"/>
              <w:rPr>
                <w:iCs/>
                <w:color w:val="002060"/>
              </w:rPr>
            </w:pPr>
            <w:r w:rsidRPr="008343A9">
              <w:rPr>
                <w:iCs/>
                <w:color w:val="002060"/>
              </w:rPr>
              <w:t>Γραπτή τελική εξέταση (</w:t>
            </w:r>
            <w:r w:rsidR="00F840AB">
              <w:rPr>
                <w:iCs/>
                <w:color w:val="002060"/>
              </w:rPr>
              <w:t>10</w:t>
            </w:r>
            <w:r w:rsidRPr="008343A9">
              <w:rPr>
                <w:iCs/>
                <w:color w:val="002060"/>
              </w:rPr>
              <w:t>0%) που περιλαμβάνει:</w:t>
            </w:r>
          </w:p>
          <w:p w:rsidR="008343A9" w:rsidRPr="00F840AB" w:rsidRDefault="008343A9" w:rsidP="00F840AB">
            <w:pPr>
              <w:pStyle w:val="ListParagraph"/>
              <w:numPr>
                <w:ilvl w:val="2"/>
                <w:numId w:val="12"/>
              </w:numPr>
              <w:spacing w:after="0" w:line="240" w:lineRule="auto"/>
              <w:ind w:left="564"/>
              <w:rPr>
                <w:iCs/>
                <w:color w:val="002060"/>
              </w:rPr>
            </w:pPr>
            <w:r w:rsidRPr="00F840AB">
              <w:rPr>
                <w:iCs/>
                <w:color w:val="002060"/>
              </w:rPr>
              <w:t>Ερωτήσεις πολλαπλής επιλογής</w:t>
            </w:r>
          </w:p>
          <w:p w:rsidR="00F840AB" w:rsidRDefault="008343A9" w:rsidP="00F840AB">
            <w:pPr>
              <w:pStyle w:val="ListParagraph"/>
              <w:numPr>
                <w:ilvl w:val="2"/>
                <w:numId w:val="12"/>
              </w:numPr>
              <w:spacing w:after="0" w:line="240" w:lineRule="auto"/>
              <w:ind w:left="564"/>
              <w:rPr>
                <w:iCs/>
                <w:color w:val="002060"/>
              </w:rPr>
            </w:pPr>
            <w:r w:rsidRPr="00F840AB">
              <w:rPr>
                <w:iCs/>
                <w:color w:val="002060"/>
              </w:rPr>
              <w:t xml:space="preserve">Επίλυση προβλημάτων σχετικών με ποσοτικά δεδομένα </w:t>
            </w:r>
          </w:p>
          <w:p w:rsidR="00050B81" w:rsidRPr="00F840AB" w:rsidRDefault="00F840AB" w:rsidP="00F840AB">
            <w:pPr>
              <w:pStyle w:val="ListParagraph"/>
              <w:numPr>
                <w:ilvl w:val="2"/>
                <w:numId w:val="12"/>
              </w:numPr>
              <w:spacing w:after="0" w:line="240" w:lineRule="auto"/>
              <w:ind w:left="564"/>
              <w:rPr>
                <w:iCs/>
                <w:color w:val="002060"/>
              </w:rPr>
            </w:pPr>
            <w:r>
              <w:rPr>
                <w:iCs/>
                <w:color w:val="002060"/>
              </w:rPr>
              <w:t>Ερωτήσεις κρίσεως ανοιχτού τύπου</w:t>
            </w:r>
          </w:p>
        </w:tc>
      </w:tr>
    </w:tbl>
    <w:p w:rsidR="00050B81" w:rsidRPr="00050B81" w:rsidRDefault="00050B81"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A95F35" w:rsidTr="00BF6D32">
        <w:tc>
          <w:tcPr>
            <w:tcW w:w="8472" w:type="dxa"/>
          </w:tcPr>
          <w:p w:rsidR="00F840AB" w:rsidRPr="00EA1E0D" w:rsidRDefault="00F840AB" w:rsidP="00EA1E0D">
            <w:pPr>
              <w:pStyle w:val="ListParagraph"/>
              <w:numPr>
                <w:ilvl w:val="0"/>
                <w:numId w:val="14"/>
              </w:numPr>
              <w:spacing w:after="0" w:line="240" w:lineRule="auto"/>
              <w:ind w:left="360"/>
              <w:jc w:val="both"/>
              <w:rPr>
                <w:rFonts w:ascii="Calibri" w:hAnsi="Calibri" w:cs="Arial"/>
                <w:b/>
                <w:bCs/>
                <w:color w:val="002060"/>
                <w:sz w:val="20"/>
                <w:szCs w:val="20"/>
                <w:lang w:val="en-US"/>
              </w:rPr>
            </w:pPr>
            <w:r w:rsidRPr="00EA1E0D">
              <w:rPr>
                <w:rFonts w:ascii="Calibri" w:hAnsi="Calibri" w:cs="Arial"/>
                <w:color w:val="002060"/>
                <w:sz w:val="20"/>
                <w:szCs w:val="20"/>
                <w:lang w:val="en-US"/>
              </w:rPr>
              <w:t xml:space="preserve">Jayson L. Lusk </w:t>
            </w:r>
            <w:r w:rsidRPr="00EA1E0D">
              <w:rPr>
                <w:rFonts w:ascii="Calibri" w:hAnsi="Calibri" w:cs="Arial"/>
                <w:color w:val="002060"/>
                <w:sz w:val="20"/>
                <w:szCs w:val="20"/>
              </w:rPr>
              <w:t>και</w:t>
            </w:r>
            <w:r w:rsidRPr="00EA1E0D">
              <w:rPr>
                <w:rFonts w:ascii="Calibri" w:hAnsi="Calibri" w:cs="Arial"/>
                <w:color w:val="002060"/>
                <w:sz w:val="20"/>
                <w:szCs w:val="20"/>
                <w:lang w:val="en-US"/>
              </w:rPr>
              <w:t xml:space="preserve"> F. Bailey Norwood (2013) </w:t>
            </w:r>
            <w:r w:rsidRPr="00EA1E0D">
              <w:rPr>
                <w:rFonts w:ascii="Calibri" w:hAnsi="Calibri" w:cs="Arial"/>
                <w:color w:val="002060"/>
                <w:sz w:val="20"/>
                <w:szCs w:val="20"/>
              </w:rPr>
              <w:t>ΜάρκετινγκκαιΤιμέςΑγροτικώνΠροϊόντων</w:t>
            </w:r>
            <w:r w:rsidRPr="00EA1E0D">
              <w:rPr>
                <w:rFonts w:ascii="Calibri" w:hAnsi="Calibri" w:cs="Arial"/>
                <w:color w:val="002060"/>
                <w:sz w:val="20"/>
                <w:szCs w:val="20"/>
                <w:lang w:val="en-US"/>
              </w:rPr>
              <w:t xml:space="preserve">, Broken Hill Publishers </w:t>
            </w:r>
          </w:p>
          <w:p w:rsidR="00A45BD0" w:rsidRPr="00EA1E0D" w:rsidRDefault="00EA1E0D" w:rsidP="00EA1E0D">
            <w:pPr>
              <w:pStyle w:val="ListParagraph"/>
              <w:numPr>
                <w:ilvl w:val="0"/>
                <w:numId w:val="14"/>
              </w:numPr>
              <w:spacing w:after="0" w:line="240" w:lineRule="auto"/>
              <w:ind w:left="360"/>
              <w:jc w:val="both"/>
              <w:rPr>
                <w:rFonts w:ascii="Calibri" w:eastAsia="Times New Roman" w:hAnsi="Calibri" w:cs="Arial"/>
                <w:b/>
                <w:sz w:val="20"/>
                <w:szCs w:val="20"/>
                <w:lang w:val="en-US"/>
              </w:rPr>
            </w:pPr>
            <w:r w:rsidRPr="00EA1E0D">
              <w:rPr>
                <w:rFonts w:ascii="Calibri" w:hAnsi="Calibri" w:cs="Arial"/>
                <w:color w:val="002060"/>
                <w:sz w:val="20"/>
                <w:szCs w:val="20"/>
                <w:lang w:val="en-US"/>
              </w:rPr>
              <w:t xml:space="preserve">Norwood, B. (2014) </w:t>
            </w:r>
            <w:r w:rsidR="007144D5" w:rsidRPr="00EA1E0D">
              <w:rPr>
                <w:rFonts w:ascii="Calibri" w:hAnsi="Calibri" w:cs="Arial"/>
                <w:color w:val="002060"/>
                <w:sz w:val="20"/>
                <w:szCs w:val="20"/>
                <w:lang w:val="en-US"/>
              </w:rPr>
              <w:t>Agricultural Controversies: What Everyone Needs To Know, Forthcoming with Oxford Publishing</w:t>
            </w:r>
          </w:p>
        </w:tc>
      </w:tr>
    </w:tbl>
    <w:p w:rsidR="00050B81" w:rsidRPr="007144D5" w:rsidRDefault="00050B81" w:rsidP="00050B81">
      <w:pPr>
        <w:spacing w:after="0" w:line="240" w:lineRule="auto"/>
        <w:jc w:val="both"/>
        <w:rPr>
          <w:rFonts w:ascii="Cambria" w:eastAsia="Times New Roman" w:hAnsi="Cambria" w:cs="Times New Roman"/>
          <w:sz w:val="20"/>
          <w:szCs w:val="24"/>
          <w:lang w:val="en-US"/>
        </w:rPr>
      </w:pPr>
    </w:p>
    <w:p w:rsidR="00050B81" w:rsidRPr="007144D5" w:rsidRDefault="00050B81" w:rsidP="00050B81">
      <w:pPr>
        <w:spacing w:after="0" w:line="240" w:lineRule="auto"/>
        <w:rPr>
          <w:rFonts w:ascii="Times New Roman" w:eastAsia="Times New Roman" w:hAnsi="Times New Roman" w:cs="Times New Roman"/>
          <w:sz w:val="24"/>
          <w:szCs w:val="24"/>
          <w:lang w:val="en-US"/>
        </w:rPr>
      </w:pPr>
    </w:p>
    <w:p w:rsidR="00B66EDB" w:rsidRPr="007144D5" w:rsidRDefault="00B66EDB">
      <w:pPr>
        <w:rPr>
          <w:lang w:val="en-US"/>
        </w:rPr>
      </w:pPr>
    </w:p>
    <w:sectPr w:rsidR="00B66EDB" w:rsidRPr="007144D5" w:rsidSect="00032C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B21"/>
    <w:multiLevelType w:val="hybridMultilevel"/>
    <w:tmpl w:val="F00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5CDC"/>
    <w:multiLevelType w:val="hybridMultilevel"/>
    <w:tmpl w:val="690C885E"/>
    <w:lvl w:ilvl="0" w:tplc="BF524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77F2ADB"/>
    <w:multiLevelType w:val="hybridMultilevel"/>
    <w:tmpl w:val="A0D807D0"/>
    <w:lvl w:ilvl="0" w:tplc="F4E45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B7D4D"/>
    <w:multiLevelType w:val="hybridMultilevel"/>
    <w:tmpl w:val="A336F4F8"/>
    <w:lvl w:ilvl="0" w:tplc="F4E45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F2F39"/>
    <w:multiLevelType w:val="hybridMultilevel"/>
    <w:tmpl w:val="8DD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426A"/>
    <w:multiLevelType w:val="hybridMultilevel"/>
    <w:tmpl w:val="444207BA"/>
    <w:lvl w:ilvl="0" w:tplc="F4E45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146C4"/>
    <w:multiLevelType w:val="hybridMultilevel"/>
    <w:tmpl w:val="428E95C4"/>
    <w:lvl w:ilvl="0" w:tplc="F4E45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6FC65CD9"/>
    <w:multiLevelType w:val="hybridMultilevel"/>
    <w:tmpl w:val="CA84CE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BF5244A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3F76FF"/>
    <w:multiLevelType w:val="hybridMultilevel"/>
    <w:tmpl w:val="DB7014EA"/>
    <w:lvl w:ilvl="0" w:tplc="BF5244A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9"/>
  </w:num>
  <w:num w:numId="5">
    <w:abstractNumId w:val="9"/>
    <w:lvlOverride w:ilvl="0">
      <w:lvl w:ilvl="0" w:tplc="0409001B">
        <w:start w:val="1"/>
        <w:numFmt w:val="lowerRoman"/>
        <w:lvlText w:val="%1."/>
        <w:lvlJc w:val="right"/>
        <w:pPr>
          <w:ind w:left="72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BF5244A2">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6">
    <w:abstractNumId w:val="2"/>
  </w:num>
  <w:num w:numId="7">
    <w:abstractNumId w:val="5"/>
  </w:num>
  <w:num w:numId="8">
    <w:abstractNumId w:val="0"/>
  </w:num>
  <w:num w:numId="9">
    <w:abstractNumId w:val="4"/>
  </w:num>
  <w:num w:numId="10">
    <w:abstractNumId w:val="3"/>
  </w:num>
  <w:num w:numId="11">
    <w:abstractNumId w:val="6"/>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32C15"/>
    <w:rsid w:val="00050B81"/>
    <w:rsid w:val="000D793E"/>
    <w:rsid w:val="000F1E0B"/>
    <w:rsid w:val="001A3F9B"/>
    <w:rsid w:val="001C0034"/>
    <w:rsid w:val="001D341B"/>
    <w:rsid w:val="002059C8"/>
    <w:rsid w:val="002743E3"/>
    <w:rsid w:val="00325152"/>
    <w:rsid w:val="003966D9"/>
    <w:rsid w:val="003B45BC"/>
    <w:rsid w:val="00570308"/>
    <w:rsid w:val="00681300"/>
    <w:rsid w:val="006C1EDF"/>
    <w:rsid w:val="007144D5"/>
    <w:rsid w:val="00726337"/>
    <w:rsid w:val="008343A9"/>
    <w:rsid w:val="00852FDD"/>
    <w:rsid w:val="00907017"/>
    <w:rsid w:val="00974C95"/>
    <w:rsid w:val="0099350A"/>
    <w:rsid w:val="00A33000"/>
    <w:rsid w:val="00A45BD0"/>
    <w:rsid w:val="00A95F35"/>
    <w:rsid w:val="00B25922"/>
    <w:rsid w:val="00B425BF"/>
    <w:rsid w:val="00B66EDB"/>
    <w:rsid w:val="00BB5C14"/>
    <w:rsid w:val="00CE6E75"/>
    <w:rsid w:val="00DC17E6"/>
    <w:rsid w:val="00DC6A5A"/>
    <w:rsid w:val="00EA1E0D"/>
    <w:rsid w:val="00F840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30751783">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844511494">
      <w:bodyDiv w:val="1"/>
      <w:marLeft w:val="0"/>
      <w:marRight w:val="0"/>
      <w:marTop w:val="0"/>
      <w:marBottom w:val="0"/>
      <w:divBdr>
        <w:top w:val="none" w:sz="0" w:space="0" w:color="auto"/>
        <w:left w:val="none" w:sz="0" w:space="0" w:color="auto"/>
        <w:bottom w:val="none" w:sz="0" w:space="0" w:color="auto"/>
        <w:right w:val="none" w:sz="0" w:space="0" w:color="auto"/>
      </w:divBdr>
    </w:div>
    <w:div w:id="884567286">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345791360">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6040</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Spyros</cp:lastModifiedBy>
  <cp:revision>2</cp:revision>
  <dcterms:created xsi:type="dcterms:W3CDTF">2014-02-18T11:13:00Z</dcterms:created>
  <dcterms:modified xsi:type="dcterms:W3CDTF">2014-02-18T11:13:00Z</dcterms:modified>
</cp:coreProperties>
</file>